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B5D05B" wp14:editId="51070E2C">
            <wp:extent cx="609600" cy="714375"/>
            <wp:effectExtent l="0" t="0" r="0" b="0"/>
            <wp:docPr id="73" name="Рисунок 73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11 июля 2016 года                                                                                                               №71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 Об утверждении «Положения о выдаче разрешительной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документации на уничтожение (снос) не отнесенных к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лесным насаждениям деревьев и кустарников,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произрастающих на </w:t>
      </w:r>
      <w:proofErr w:type="gramStart"/>
      <w:r w:rsidRPr="0047677A">
        <w:rPr>
          <w:rFonts w:ascii="Times New Roman" w:hAnsi="Times New Roman" w:cs="Times New Roman"/>
          <w:b/>
          <w:sz w:val="24"/>
          <w:szCs w:val="24"/>
        </w:rPr>
        <w:t>землях,  находящихся</w:t>
      </w:r>
      <w:proofErr w:type="gramEnd"/>
      <w:r w:rsidRPr="0047677A">
        <w:rPr>
          <w:rFonts w:ascii="Times New Roman" w:hAnsi="Times New Roman" w:cs="Times New Roman"/>
          <w:b/>
          <w:sz w:val="24"/>
          <w:szCs w:val="24"/>
        </w:rPr>
        <w:t xml:space="preserve"> в муниципальной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собственности или государственная собственность на которые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не разграничена на территории МО с/п «Итомля» Ржевского района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proofErr w:type="gramStart"/>
      <w:r w:rsidRPr="0047677A">
        <w:rPr>
          <w:rFonts w:ascii="Times New Roman" w:hAnsi="Times New Roman" w:cs="Times New Roman"/>
          <w:b/>
          <w:sz w:val="24"/>
          <w:szCs w:val="24"/>
        </w:rPr>
        <w:t>области  и</w:t>
      </w:r>
      <w:proofErr w:type="gramEnd"/>
      <w:r w:rsidRPr="0047677A">
        <w:rPr>
          <w:rFonts w:ascii="Times New Roman" w:hAnsi="Times New Roman" w:cs="Times New Roman"/>
          <w:b/>
          <w:sz w:val="24"/>
          <w:szCs w:val="24"/>
        </w:rPr>
        <w:t xml:space="preserve"> методики расчета компенсационной стоимости при повреждении или уничтожении зеленых насаждений, произрастающих на землях,  находящихся в муниципальной собственности или государственная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собственность на которые не разграничена» </w:t>
      </w:r>
    </w:p>
    <w:p w:rsidR="00B7192A" w:rsidRPr="0047677A" w:rsidRDefault="00B7192A" w:rsidP="00B719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Российской Федерации», Федеральным законом от 10.01.2002 № 7-ФЗ «Об охране окружающей среды», Постановлением Правительства РФ от 08.05.2007 года № 273 «Об исчислении размера вреда, причиненного лесам вследствие нарушения лесного законодательства»,  решением  Собрания депутатов Ржевского района от 19.03.2015г. № 387 «Об установлении ставок платы за единицу объема древесины, нормативов заготовки древесины для отопления, цен и  нормативов затрат на выращивание, уход и восстановление деревьев и кустарников, произрастающих на землях, находящихся в муниципальной  собственности или государственная собственность  на которые не разграничена муниципального образования «Ржевский район»»,  Уставом МО с/п  «Итомля», в целях </w:t>
      </w:r>
      <w:r w:rsidRPr="0047677A">
        <w:rPr>
          <w:rFonts w:ascii="Times New Roman" w:hAnsi="Times New Roman" w:cs="Times New Roman"/>
          <w:color w:val="000000"/>
          <w:sz w:val="24"/>
          <w:szCs w:val="24"/>
        </w:rPr>
        <w:t xml:space="preserve">улучшения  экологической  ситуации  в </w:t>
      </w:r>
      <w:r w:rsidRPr="0047677A">
        <w:rPr>
          <w:rFonts w:ascii="Times New Roman" w:hAnsi="Times New Roman" w:cs="Times New Roman"/>
          <w:sz w:val="24"/>
          <w:szCs w:val="24"/>
        </w:rPr>
        <w:t xml:space="preserve">МО с/п  «Итомля», </w:t>
      </w:r>
      <w:r w:rsidRPr="0047677A">
        <w:rPr>
          <w:rFonts w:ascii="Times New Roman" w:hAnsi="Times New Roman" w:cs="Times New Roman"/>
          <w:color w:val="000000"/>
          <w:sz w:val="24"/>
          <w:szCs w:val="24"/>
        </w:rPr>
        <w:t>повышения ответственности  за  сохранность зеленых насаждения, упорядочению процедуры оформления разрешительной документации на вырубку (снос) не отнесенным к лесным  насаждениям деревьев и кустарников, а также усиления экономических  мер   воздействия   на   нарушителей   природоохранного законодательства, Администрация сельского поселения «Итомля»</w:t>
      </w:r>
    </w:p>
    <w:p w:rsidR="00B7192A" w:rsidRPr="0047677A" w:rsidRDefault="00B7192A" w:rsidP="00B71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1. Утвердить «Положение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«Итомля» Ржевского района Тверской области и методику расчета компенсационной стоимости при повреждении или уничтожении зеленых насаждений, произрастающих на землях, находящихся в муниципальной собственности или государственная собственность на которые не разграничена» (Прилагается). 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исполнением настоящего постановления возложить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«Итомля»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Кизилову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 xml:space="preserve"> Елену Владимировну.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подлежит обнародованию.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 xml:space="preserve">Итомля»   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С.А. Орлов </w:t>
      </w: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7192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>Итомля»</w:t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от 11.07.2016 г. № 71</w:t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Положение о выдаче разрешительной </w:t>
      </w:r>
      <w:proofErr w:type="gramStart"/>
      <w:r w:rsidRPr="0047677A">
        <w:rPr>
          <w:rFonts w:ascii="Times New Roman" w:hAnsi="Times New Roman" w:cs="Times New Roman"/>
          <w:b/>
          <w:sz w:val="24"/>
          <w:szCs w:val="24"/>
        </w:rPr>
        <w:t>документации  на</w:t>
      </w:r>
      <w:proofErr w:type="gramEnd"/>
      <w:r w:rsidRPr="0047677A">
        <w:rPr>
          <w:rFonts w:ascii="Times New Roman" w:hAnsi="Times New Roman" w:cs="Times New Roman"/>
          <w:b/>
          <w:sz w:val="24"/>
          <w:szCs w:val="24"/>
        </w:rPr>
        <w:t xml:space="preserve">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«Итомля» Ржевского района Тверской области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677A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Общие положения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1.1. Положение о выдаче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образования с/п «Итомля» Ржевского района Тверской области (далее – Положение) разработано с учетом возросших темпов строительства на территории МО с/п «Итомля», а также в целях обеспечения принципа платности природопользования, возмещения затрат на озеленение, понесенных МО с/п «Итомля», исчисления размера ущерба, причиненного деревьям, кустарникам, сохранения зеленого фонда при вынужденном уничтожении (сносе) зеленых насаждений при проведении работ по ремонту, строительству, реконструкции дорог, инженерных сетей, зданий, строений, сооружений и проведению инженерных изысканий.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Конституцией Российской Федерации, Гражданским кодексом Российской Федерации, Лесным кодексом РФ, Федеральным законом от 10.12.2002г. №7-ФЗ «Об охране окружающей среды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»,  №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131-ФЗ от 06.10.2003 г. «Об общих принципах организации местного самоуправления Российской Федерации».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только на зеленые насаждения, произрастающие на землях, находящихся в муниципальной собственности или государственная собственность на которые не разграничена на территории МО с/п «Итомля».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1.4. Основные понятия, используемые в настоящем Положении: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зеленые насаждения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это совокупность древесных, кустарниковых и травянистых растений естественного происхождения или посаженных на определенной территории, не входящая в состав государственного лесного фонда;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опорный план озеленения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план участка с нанесением существующих зеленых насаждений на топографическую съемку или карта-схема;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таксация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оценка состояния существующих зеленых насаждений на плане (съемке) в виде таблицы с указанием породы, диаметра ствола, количества;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дерево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растение с четко выраженным деревянистым стволом диаметром не менее 5 см на высоте 1,3 см, за исключением саженцев;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кустарник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уничтожение зеленых насаждений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компенсационная (восстановительная) стоимость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стоимостная оценка конкретных зеленых насаждений, устанавливаемая для учета их ценности при повреждении или уничтожении;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Style w:val="a4"/>
          <w:rFonts w:ascii="Times New Roman" w:hAnsi="Times New Roman" w:cs="Times New Roman"/>
          <w:sz w:val="24"/>
          <w:szCs w:val="24"/>
        </w:rPr>
        <w:t>материальный ущерб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стоимостная оценка конкретных зеленых насаждений, устанавливаемая для учета стоимости лесных ресурсов;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47677A">
        <w:rPr>
          <w:rFonts w:ascii="Times New Roman" w:hAnsi="Times New Roman" w:cs="Times New Roman"/>
          <w:b/>
          <w:sz w:val="24"/>
          <w:szCs w:val="24"/>
        </w:rPr>
        <w:t>сухостойные зеленые насаждения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деревья и кустарники, рост которых прекращен по причине возраста, болезни, недостаточного ухода или сильного повреждения;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Fonts w:ascii="Times New Roman" w:hAnsi="Times New Roman" w:cs="Times New Roman"/>
          <w:b/>
          <w:sz w:val="24"/>
          <w:szCs w:val="24"/>
        </w:rPr>
        <w:t>повреждение зеленых</w:t>
      </w:r>
      <w:r w:rsidRPr="0047677A">
        <w:rPr>
          <w:rFonts w:ascii="Times New Roman" w:hAnsi="Times New Roman" w:cs="Times New Roman"/>
          <w:sz w:val="24"/>
          <w:szCs w:val="24"/>
        </w:rPr>
        <w:t xml:space="preserve"> </w:t>
      </w:r>
      <w:r w:rsidRPr="0047677A">
        <w:rPr>
          <w:rFonts w:ascii="Times New Roman" w:hAnsi="Times New Roman" w:cs="Times New Roman"/>
          <w:b/>
          <w:sz w:val="24"/>
          <w:szCs w:val="24"/>
        </w:rPr>
        <w:t>насаждений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 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>, наезд автотранспорта, поджог и иное причинение вреда;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Fonts w:ascii="Times New Roman" w:hAnsi="Times New Roman" w:cs="Times New Roman"/>
          <w:b/>
          <w:sz w:val="24"/>
          <w:szCs w:val="24"/>
        </w:rPr>
        <w:t>уничтожение зеленых насаждений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Fonts w:ascii="Times New Roman" w:hAnsi="Times New Roman" w:cs="Times New Roman"/>
          <w:b/>
          <w:sz w:val="24"/>
          <w:szCs w:val="24"/>
        </w:rPr>
        <w:t>снос зеленых насаждений</w:t>
      </w:r>
      <w:r w:rsidRPr="0047677A">
        <w:rPr>
          <w:rFonts w:ascii="Times New Roman" w:hAnsi="Times New Roman" w:cs="Times New Roman"/>
          <w:sz w:val="24"/>
          <w:szCs w:val="24"/>
        </w:rPr>
        <w:t xml:space="preserve"> – вырубка, порубка (спиливание), выкапывание деревьев, кустарников, цветников, газонов, оформленные в соответствии с настоящим Порядком,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помещений;</w:t>
      </w: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Fonts w:ascii="Times New Roman" w:hAnsi="Times New Roman" w:cs="Times New Roman"/>
          <w:b/>
          <w:sz w:val="24"/>
          <w:szCs w:val="24"/>
        </w:rPr>
        <w:t>незаконный</w:t>
      </w:r>
      <w:r w:rsidRPr="0047677A">
        <w:rPr>
          <w:rFonts w:ascii="Times New Roman" w:hAnsi="Times New Roman" w:cs="Times New Roman"/>
          <w:sz w:val="24"/>
          <w:szCs w:val="24"/>
        </w:rPr>
        <w:t xml:space="preserve"> снос зеленых насаждений – уничтожение, снос зеленых насаждений, совершенный с нарушением требований действующего законодательства и настоящего Положения.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1.5. Все зеленые насаждения, расположенные на землях, находящихся в муниципальной собственности МО с/п «Итомля», подлежат охране.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47677A">
        <w:t xml:space="preserve">Хозяйственная и иная деятельность осуществляется с соблюдением требований по охране зеленых насаждений, установленных законодательством Российской Федерации, Тверской области и настоящим Порядком. </w:t>
      </w:r>
      <w:proofErr w:type="spellStart"/>
      <w:r w:rsidRPr="0047677A">
        <w:t>Предпроектная</w:t>
      </w:r>
      <w:proofErr w:type="spellEnd"/>
      <w:r w:rsidRPr="0047677A">
        <w:t xml:space="preserve">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47677A">
        <w:t>Использование озелененных территорий и зеленых массивов, несовместимое с обеспечением жизнедеятельности зеленых насаждений, не допускается. Развитие озелененных территорий осуществляется в соответствии с разрабатываемыми планами благоустройства и озеленения.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47677A">
        <w:t>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47677A">
        <w:t>– по зеленым участкам возле зданий, находящихся в муниципальной собственности МО с/п «Итомля» – на руководителей предприятий, учреждений и организаций, размещенных в указанных зданиях;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47677A">
        <w:t>– на территориях муниципальных унитарных предприятий МО с/п «</w:t>
      </w:r>
      <w:proofErr w:type="gramStart"/>
      <w:r w:rsidRPr="0047677A">
        <w:t>Итомля»  и</w:t>
      </w:r>
      <w:proofErr w:type="gramEnd"/>
      <w:r w:rsidRPr="0047677A">
        <w:t xml:space="preserve"> их санитарно-защитных зон - на руководителей этих предприятий;</w:t>
      </w:r>
    </w:p>
    <w:p w:rsidR="00B7192A" w:rsidRPr="0047677A" w:rsidRDefault="00B7192A" w:rsidP="00B7192A">
      <w:pPr>
        <w:pStyle w:val="msonormalbullet2gif"/>
        <w:spacing w:before="0" w:beforeAutospacing="0" w:after="0" w:afterAutospacing="0"/>
        <w:ind w:firstLine="708"/>
        <w:contextualSpacing/>
        <w:jc w:val="both"/>
      </w:pPr>
      <w:r w:rsidRPr="0047677A">
        <w:t xml:space="preserve">– на иных земельных участках, находящихся в муниципальной собственности </w:t>
      </w:r>
      <w:proofErr w:type="gramStart"/>
      <w:r w:rsidRPr="0047677A">
        <w:t>МО  с</w:t>
      </w:r>
      <w:proofErr w:type="gramEnd"/>
      <w:r w:rsidRPr="0047677A">
        <w:t>/п "Итомля", с расположенными на них зелеными насаждениями – на физических лиц, на руководителей юридических лиц, индивидуальных предпринимателей, которым предоставлен земельный участок во временное пользование.</w:t>
      </w:r>
    </w:p>
    <w:p w:rsidR="00B7192A" w:rsidRPr="0047677A" w:rsidRDefault="00B7192A" w:rsidP="00B7192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677A">
        <w:rPr>
          <w:rFonts w:ascii="Times New Roman" w:hAnsi="Times New Roman" w:cs="Times New Roman"/>
          <w:b/>
          <w:bCs/>
          <w:sz w:val="24"/>
          <w:szCs w:val="24"/>
          <w:u w:val="single"/>
        </w:rPr>
        <w:t>2. Порядок взимания компенсационной (восстановительной) стоимости зеленых насаждений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2.1. Возмещение компенсационной (восстановительной) стоимости зеленых насаждений является обязательным условием в случаях планового уничтожения (сноса) зеленых насаждений при производстве работ по ремонту, строительству, реконструкции дорог, инженерных сетей, </w:t>
      </w:r>
      <w:r w:rsidRPr="0047677A">
        <w:rPr>
          <w:rFonts w:ascii="Times New Roman" w:hAnsi="Times New Roman" w:cs="Times New Roman"/>
          <w:sz w:val="24"/>
          <w:szCs w:val="24"/>
        </w:rPr>
        <w:lastRenderedPageBreak/>
        <w:t xml:space="preserve">зданий, строений, сооружений, проведении инженерных изысканий, при уничтожении (сносе) зеленых насаждений на землях сельскохозяйственного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назначении  с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целью заготовки дров для  собственных нужд граждан (отопления).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2.2. Восстановительная стоимость зеленых насаждений взимается с организаций всех форм собственности, индивидуальных предпринимателей и физических лиц (далее - заинтересованные лица), в интересах которых будет произведено плановое уничтожение (снос) зеленых насаждений, до начала производства работ.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2.3. Восстановительная стоимость зеленых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насаждений  может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не возмещается: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при проведении рубок ухода, санитарных рубок и реконструкции зеленых насаждений, находящихся в собственности муниципальных предприятий и организаций;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при производстве работ, финансируемых за счет средств бюджета МО сельского поселения «Итомля»;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при вырубке деревьев и кустарников при ликвидации чрезвычайных ситуаций природного характера;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при вырубке деревьев и кустарников, нарушающих световой режим в общественных зданиях (растущих на расстоянии менее 5 метров от ствола растения до стен зданий), если имеется заключение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>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при вырубке аварийных деревьев и кустарников;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при вырубке деревьев для целей обеспечения безопасности дорожного движения;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при ликвидации аварий в охранной зоне инженерных коммуникаций (в том числе сооружений и устройств, обеспечивающих их эксплуатацию).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расчете  компенсационной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стоимости при уничтожении (сносе) зеленых насаждений применяются ставки платы  за единицу объема древесины, цены и нормативы затрат на выращивание, уход и восстановление деревьев и кустарников, произрастающих на землях, находящихся в  муниципальной собственности или государственная собственность на которые не разграничена на территории муниципального образования «Ржевский район» в соответствии с решением Собрания депутатов Ржевского района  от 19.03.2015г. № 387. Компенсация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затрат  при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уничтожении (сносе) зеленых насаждений осуществляется заинтересованным лицом в следующем порядке:                                                 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внесение  денежных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средств в бюджет  муниципального образования, на территории которого производится данный вид работ,  на основании предоставленного платежного документа;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представление копии платежного документа в администрацию МО с/п «Итомля»;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77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Порядок получения разрешительной документации на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образования с/п «Итомля», основания для отказа и приостановления процедуры, </w:t>
      </w:r>
      <w:proofErr w:type="gramStart"/>
      <w:r w:rsidRPr="0047677A">
        <w:rPr>
          <w:rFonts w:ascii="Times New Roman" w:hAnsi="Times New Roman" w:cs="Times New Roman"/>
          <w:b/>
          <w:sz w:val="24"/>
          <w:szCs w:val="24"/>
          <w:u w:val="single"/>
        </w:rPr>
        <w:t>исчисления  размера</w:t>
      </w:r>
      <w:proofErr w:type="gramEnd"/>
      <w:r w:rsidRPr="00476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ущерба, причиненного  деревьям и кустарникам.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3.1.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производится на основании специального разрешения (приложение 1), выдаваемого после возмещения вреда в денежной форме за счет средств заявителя. В случае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если  разрешение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не будет использовано по вине заявителя, произведенная оплата не возвращается. Разрешение на уничтожение (снос) не отнесенных к лесным насаждениям деревьев и кустарников на территории МО с/п «Итомля» выдается администрацией МО с/п «Итомля».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color w:val="000000"/>
          <w:sz w:val="24"/>
          <w:szCs w:val="24"/>
        </w:rPr>
        <w:t xml:space="preserve">3.2. Для получения разрешительной документации Заявители представляют в администрацию МО с/п «Итомля» (далее – </w:t>
      </w:r>
      <w:proofErr w:type="gramStart"/>
      <w:r w:rsidRPr="0047677A">
        <w:rPr>
          <w:rFonts w:ascii="Times New Roman" w:hAnsi="Times New Roman" w:cs="Times New Roman"/>
          <w:color w:val="000000"/>
          <w:sz w:val="24"/>
          <w:szCs w:val="24"/>
        </w:rPr>
        <w:t>администрация)  заявление</w:t>
      </w:r>
      <w:proofErr w:type="gramEnd"/>
      <w:r w:rsidRPr="0047677A">
        <w:rPr>
          <w:rFonts w:ascii="Times New Roman" w:hAnsi="Times New Roman" w:cs="Times New Roman"/>
          <w:color w:val="000000"/>
          <w:sz w:val="24"/>
          <w:szCs w:val="24"/>
        </w:rPr>
        <w:t xml:space="preserve"> о выдаче разрешения на уничтожение (снос) зеленых насаждений с указанием количества и наименования насаждений  (приложение 2). К заявлению в </w:t>
      </w:r>
      <w:proofErr w:type="gramStart"/>
      <w:r w:rsidRPr="0047677A">
        <w:rPr>
          <w:rFonts w:ascii="Times New Roman" w:hAnsi="Times New Roman" w:cs="Times New Roman"/>
          <w:color w:val="000000"/>
          <w:sz w:val="24"/>
          <w:szCs w:val="24"/>
        </w:rPr>
        <w:t>зависимости  от</w:t>
      </w:r>
      <w:proofErr w:type="gramEnd"/>
      <w:r w:rsidRPr="0047677A">
        <w:rPr>
          <w:rFonts w:ascii="Times New Roman" w:hAnsi="Times New Roman" w:cs="Times New Roman"/>
          <w:color w:val="000000"/>
          <w:sz w:val="24"/>
          <w:szCs w:val="24"/>
        </w:rPr>
        <w:t xml:space="preserve"> причин уничтожения (сноса) прилагаются следующие документы: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lastRenderedPageBreak/>
        <w:t>3.2.1. При строительстве: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схему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планировочной  организации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земельного участка с обозначением места размещения объекта;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разрешение на строительство в случаях, установленных требованиями законодательства о градостроительной деятельности.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3.2.2. При ремонте и реконструкции: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документы, подтверждающие основания проведения ремонта, реконструкции;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документы, подтверждающие сведения о собственнике объекта, подлежащего ремонту, реконструкции;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схему планировочной организации земельного участка с обозначением места размещения объекта.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3.2.3. При инженерных изысканиях: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топографические планы места проведения инженерных изысканий в масштабе 1:2000.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3.2.4. При производстве работ по ликвидации и предотвращению аварийных ситуаций на дорогах, аварийному ремонту подземных коммуникаций в соответствии с требованиями СНиП: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план производства аварийно-восстановительных работ.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3.2.5.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- заключение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3.2.6.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приложения к заявлению не требуются.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3.2.7.При уничтожении (сносе) зеленых насаждений на землях сельскохозяйственного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назначении  с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целью заготовки дров для  собственных нужд граждан (отопления):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документ, удостоверяющий личность гражданина;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r w:rsidRPr="0047677A">
        <w:rPr>
          <w:rFonts w:ascii="Times New Roman" w:hAnsi="Times New Roman" w:cs="Times New Roman"/>
          <w:color w:val="222222"/>
          <w:sz w:val="24"/>
          <w:szCs w:val="24"/>
        </w:rPr>
        <w:t>справка органа местного самоуправления по месту жительства гражданина о наличии печного отопления.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7677A">
        <w:rPr>
          <w:rFonts w:ascii="Times New Roman" w:hAnsi="Times New Roman" w:cs="Times New Roman"/>
          <w:color w:val="222222"/>
          <w:sz w:val="24"/>
          <w:szCs w:val="24"/>
        </w:rPr>
        <w:t xml:space="preserve">Норматив заготовки древесины для отопления установлен </w:t>
      </w:r>
      <w:r w:rsidRPr="0047677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Ржевского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19.03.2015г. № 387 </w:t>
      </w:r>
      <w:r w:rsidRPr="0047677A">
        <w:rPr>
          <w:rFonts w:ascii="Times New Roman" w:hAnsi="Times New Roman" w:cs="Times New Roman"/>
          <w:color w:val="222222"/>
          <w:sz w:val="24"/>
          <w:szCs w:val="24"/>
        </w:rPr>
        <w:t xml:space="preserve"> и составляет 15 куб. м  на дом и 5 </w:t>
      </w:r>
      <w:proofErr w:type="spellStart"/>
      <w:r w:rsidRPr="0047677A">
        <w:rPr>
          <w:rFonts w:ascii="Times New Roman" w:hAnsi="Times New Roman" w:cs="Times New Roman"/>
          <w:color w:val="222222"/>
          <w:sz w:val="24"/>
          <w:szCs w:val="24"/>
        </w:rPr>
        <w:t>куб.м</w:t>
      </w:r>
      <w:proofErr w:type="spellEnd"/>
      <w:r w:rsidRPr="0047677A">
        <w:rPr>
          <w:rFonts w:ascii="Times New Roman" w:hAnsi="Times New Roman" w:cs="Times New Roman"/>
          <w:color w:val="222222"/>
          <w:sz w:val="24"/>
          <w:szCs w:val="24"/>
        </w:rPr>
        <w:t xml:space="preserve">  на баню один раз в год на 1 домохозяйство.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3.3. После представления необходимых документов в течение десяти рабочих дней, а в случаях, предусмотренных п. 3.2.4, 3.2.6. – в течение одного рабочего дня, ответственным специалистом в присутствии заинтересованного лица или его представителя производится обследование земельного участка с определением количества и площади зеленых насаждений, а также диаметра деревьев, произрастающих на данном земельном участке. По результатам обследования, на основании ведомости перечета зеленых насаждений (приложение 3) составляется акт обследования земельного участка (приложение 4).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3.4. На основании акта обследования земельного участка ответственный специалист в течение трех рабочих дней производится расчет восстановительной стоимости зеленых насаждений в зависимости от площади, количества зеленых насаждений, подлежащих уничтожению (сносу).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3.5.Заявление о разрешении на уничтожение (снос) зеленых насаждений рассматривается администрацией МО с/п «</w:t>
      </w:r>
      <w:r w:rsidRPr="0047677A">
        <w:rPr>
          <w:rFonts w:ascii="Times New Roman" w:hAnsi="Times New Roman" w:cs="Times New Roman"/>
        </w:rPr>
        <w:t>Итомля</w:t>
      </w:r>
      <w:r w:rsidRPr="0047677A">
        <w:rPr>
          <w:rFonts w:ascii="Times New Roman" w:hAnsi="Times New Roman" w:cs="Times New Roman"/>
          <w:sz w:val="24"/>
          <w:szCs w:val="24"/>
        </w:rPr>
        <w:t xml:space="preserve">» на основании акта обследования зеленых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насаждений  в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течение 30 календарных дней, по итогам рассмотрения либо выдаётся разрешение администрации на уничтожение (снос) зеленых насаждений, после внесения плательщиком </w:t>
      </w:r>
      <w:r w:rsidRPr="0047677A">
        <w:rPr>
          <w:rFonts w:ascii="Times New Roman" w:hAnsi="Times New Roman" w:cs="Times New Roman"/>
          <w:sz w:val="24"/>
          <w:szCs w:val="24"/>
        </w:rPr>
        <w:lastRenderedPageBreak/>
        <w:t>средств в бюджет муниципального образования, на территории которого производится данный вид работ, либо выносится отказ в предоставлении разрешения.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3.6.Основанием для отказа или приостановления в предоставлении разрешения на уничтожение (снос) зеленых насаждений является: 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предоставление неполного перечня документов;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наличие в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ведомости  перечета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зеленых насаждений особо ценных пород зеленых насаждений, занесенных в Красную книгу, уничтожение и обрезка которых запрещена.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Ответственный специалист в течение 3-х рабочих дней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готовит  и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уведомление за подписью Главы Администрации МО с/п «Итомля» об отказе или приостановлении предоставления разрешения на уничтожение (снос) зеленых насаждений с указанием причин и установлением сроков их устранения. Максимальный срок устранения 15 дней с момента получения уведомления. Уведомление выдается Заявителю на руки либо направляется по почте.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3.7. Срок действия разрешения устанавливается администрацией МО с/п «Итомля», но не может превышать более 1 года;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3.8. Разрешительная документация может быть аннулирована в следующих случаях: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истечение 1 года со дня подписания разрешительной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документации,  в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случае не выполнения заявителем работ, указанных в разрешительной документации;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истечение 1 года со дня подписания разрешительной документации, в случае не явки заявителя для получения разрешительной документации;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установление факта предоставления для получения разрешительной документации не достоверных сведений;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получение от органа исполнительной власти, уполномоченного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на  осуществление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при ненадлежащем исполнении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работ  при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уничтожении (сносе) зеленых насаждений;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При установлении оснований для аннулирования разрешительной документации, ответственный специалист готовит в течение 3-х рабочих дней уведомление об аннулировании разрешительной документации и представляет его на подпись Главе МО с/п «Итомля». Подписанное уведомление выдается Заявителю на личном приеме или отправляется по почте. 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3.9. За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противоправное  (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>несанкционированное) повреждение или уничтожение зеленых насаждений предусмотрена административная и уголовная ответственность в соответствии с законодательством Российской Федерации.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Несанкционированными признаются: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уничтожение или повреждение деревьев и кустарников в результате поджога или небрежного обращения с огнем;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окольцовка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 xml:space="preserve"> ствола или подсочка;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повреждение растущих деревьев и кустарников до степени прекращения роста;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повреждение деревьев и кустарников сточными водами, химическими веществами, отходами и тому подобное;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– самовольная вырубка сухостойных деревьев.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При уничтожении, повреждении деревьев, кустарников, не отнесенных к лесным насаждениям, при нарушении законодательства об охране окружающей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среды  или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настоящего положения ответственным специалистом производится расчет ущерба.</w:t>
      </w:r>
    </w:p>
    <w:p w:rsidR="00B7192A" w:rsidRPr="0047677A" w:rsidRDefault="00B7192A" w:rsidP="00B71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Расчет ущерба производится в соответствии с Постановлением Правительства Российской Федерации от 08.05.2007г.  №273 «Об исчислении размера вреда, причиненного лесам вследствие нарушения лесного законодательства» (с изменениями) с использованием цен и нормативов </w:t>
      </w:r>
      <w:r w:rsidRPr="0047677A">
        <w:rPr>
          <w:rFonts w:ascii="Times New Roman" w:hAnsi="Times New Roman" w:cs="Times New Roman"/>
          <w:sz w:val="24"/>
          <w:szCs w:val="24"/>
        </w:rPr>
        <w:lastRenderedPageBreak/>
        <w:t>затрат, связанных с выращиванием деревьев, кустарников, а также с уходом за ними до возраста уничтоженных или поврежденных.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Приложение 1 к Положению о выдаче разрешительной документации на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уничтожение (снос) не отнесенных к лесным насаждениям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деревьев и кустарников, произрастающих на землях, находящихся в муниципальной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собственности или государственная собственность на которые не разграничена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на территории МО с/п «Итомля»</w:t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ab/>
      </w:r>
      <w:r w:rsidRPr="0047677A">
        <w:rPr>
          <w:rFonts w:ascii="Times New Roman" w:hAnsi="Times New Roman" w:cs="Times New Roman"/>
          <w:sz w:val="24"/>
          <w:szCs w:val="24"/>
        </w:rPr>
        <w:tab/>
      </w:r>
      <w:r w:rsidRPr="0047677A">
        <w:rPr>
          <w:rFonts w:ascii="Times New Roman" w:hAnsi="Times New Roman" w:cs="Times New Roman"/>
          <w:sz w:val="24"/>
          <w:szCs w:val="24"/>
        </w:rPr>
        <w:tab/>
      </w:r>
      <w:r w:rsidRPr="0047677A">
        <w:rPr>
          <w:rFonts w:ascii="Times New Roman" w:hAnsi="Times New Roman" w:cs="Times New Roman"/>
          <w:sz w:val="24"/>
          <w:szCs w:val="24"/>
        </w:rPr>
        <w:tab/>
      </w:r>
      <w:r w:rsidRPr="0047677A">
        <w:rPr>
          <w:rFonts w:ascii="Times New Roman" w:hAnsi="Times New Roman" w:cs="Times New Roman"/>
          <w:sz w:val="24"/>
          <w:szCs w:val="24"/>
        </w:rPr>
        <w:tab/>
      </w:r>
      <w:r w:rsidRPr="0047677A">
        <w:rPr>
          <w:rFonts w:ascii="Times New Roman" w:hAnsi="Times New Roman" w:cs="Times New Roman"/>
          <w:sz w:val="24"/>
          <w:szCs w:val="24"/>
        </w:rPr>
        <w:tab/>
      </w:r>
    </w:p>
    <w:p w:rsidR="00B7192A" w:rsidRPr="0047677A" w:rsidRDefault="00B7192A" w:rsidP="00B71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77A">
        <w:rPr>
          <w:rFonts w:ascii="Times New Roman" w:hAnsi="Times New Roman" w:cs="Times New Roman"/>
          <w:b/>
          <w:bCs/>
          <w:sz w:val="24"/>
          <w:szCs w:val="24"/>
        </w:rPr>
        <w:t>Разрешение № ______</w:t>
      </w:r>
    </w:p>
    <w:p w:rsidR="00B7192A" w:rsidRPr="0047677A" w:rsidRDefault="00B7192A" w:rsidP="00B7192A">
      <w:pPr>
        <w:pStyle w:val="1"/>
      </w:pPr>
      <w:r w:rsidRPr="0047677A">
        <w:t xml:space="preserve">на уничтожение (снос) не отнесенных к лесным </w:t>
      </w:r>
      <w:proofErr w:type="gramStart"/>
      <w:r w:rsidRPr="0047677A">
        <w:t>насаждениям  деревьев</w:t>
      </w:r>
      <w:proofErr w:type="gramEnd"/>
      <w:r w:rsidRPr="0047677A">
        <w:t xml:space="preserve"> и кустарников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8821"/>
      </w:tblGrid>
      <w:tr w:rsidR="00B7192A" w:rsidRPr="0047677A" w:rsidTr="00E0660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Выдано:</w:t>
            </w:r>
          </w:p>
        </w:tc>
        <w:tc>
          <w:tcPr>
            <w:tcW w:w="9320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(ФИО, наименование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7677A">
        <w:rPr>
          <w:rFonts w:ascii="Times New Roman" w:hAnsi="Times New Roman" w:cs="Times New Roman"/>
          <w:sz w:val="20"/>
          <w:szCs w:val="24"/>
        </w:rPr>
        <w:t>(адрес, местонахождение)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(документ, удостоверяющий личность; доверенность)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0"/>
        <w:gridCol w:w="6121"/>
      </w:tblGrid>
      <w:tr w:rsidR="00B7192A" w:rsidRPr="0047677A" w:rsidTr="00E0660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Адрес места производства вырубки:</w:t>
            </w: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7677A">
        <w:rPr>
          <w:rFonts w:ascii="Times New Roman" w:hAnsi="Times New Roman" w:cs="Times New Roman"/>
          <w:sz w:val="20"/>
          <w:szCs w:val="24"/>
        </w:rPr>
        <w:t xml:space="preserve">(с/п, название населенного пункта)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8564"/>
      </w:tblGrid>
      <w:tr w:rsidR="00B7192A" w:rsidRPr="0047677A" w:rsidTr="00E0660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Вид работ:</w:t>
            </w:r>
          </w:p>
        </w:tc>
        <w:tc>
          <w:tcPr>
            <w:tcW w:w="9037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Для целей:</w:t>
            </w:r>
          </w:p>
        </w:tc>
        <w:tc>
          <w:tcPr>
            <w:tcW w:w="9037" w:type="dxa"/>
            <w:tcBorders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(строительство, ремонт, реконструкция, инженерные изыскания, заготовки дров для собственных нужд граждан)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 w:rsidRPr="0047677A">
        <w:rPr>
          <w:rFonts w:ascii="Times New Roman" w:hAnsi="Times New Roman" w:cs="Times New Roman"/>
          <w:sz w:val="24"/>
          <w:szCs w:val="24"/>
        </w:rPr>
        <w:t xml:space="preserve"> от «___» ____________ 20___ г.; акта обследования № ____ от «___» __________ 20___ г.;  </w:t>
      </w:r>
      <w:proofErr w:type="spellStart"/>
      <w:r w:rsidRPr="0047677A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Pr="0047677A">
        <w:rPr>
          <w:rFonts w:ascii="Times New Roman" w:hAnsi="Times New Roman" w:cs="Times New Roman"/>
          <w:sz w:val="24"/>
          <w:szCs w:val="24"/>
        </w:rPr>
        <w:t xml:space="preserve"> ведомости №  ____.</w:t>
      </w: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Разрешить вырубить: 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характеристика и объём вырубаемой древесины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974"/>
        <w:gridCol w:w="1047"/>
        <w:gridCol w:w="1021"/>
        <w:gridCol w:w="928"/>
        <w:gridCol w:w="790"/>
        <w:gridCol w:w="820"/>
        <w:gridCol w:w="1021"/>
        <w:gridCol w:w="790"/>
        <w:gridCol w:w="1487"/>
      </w:tblGrid>
      <w:tr w:rsidR="00B7192A" w:rsidRPr="0047677A" w:rsidTr="00E06602">
        <w:trPr>
          <w:trHeight w:val="23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деревь</w:t>
            </w:r>
            <w:proofErr w:type="spellEnd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ев, шт.</w:t>
            </w:r>
          </w:p>
        </w:tc>
        <w:tc>
          <w:tcPr>
            <w:tcW w:w="6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 xml:space="preserve">Вырубаемый объём древесины, </w:t>
            </w:r>
            <w:proofErr w:type="spellStart"/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(площадь, га)</w:t>
            </w:r>
          </w:p>
        </w:tc>
      </w:tr>
      <w:tr w:rsidR="00B7192A" w:rsidRPr="0047677A" w:rsidTr="00E06602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хворост и сучья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2A" w:rsidRPr="0047677A" w:rsidTr="00E06602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крупная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мелкая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lastRenderedPageBreak/>
        <w:t>Дату начала работ по вырубке зеленых насаждений сообщить в администрацию МО с/п «Итомля» Ржевского района.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Очистку мест рубки произвести следующим способом: сбор порубочных остатков в кучи с оставлением на перегнивание.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После завершения работ предъявить к осмотру место вырубки на предмет проверки соответствия количества вырубленных деревьев, указанных в Разрешении, качества очистки места рубки.  Срубленную древесину вывезти, порубочные остатки убрать.</w:t>
      </w: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Работу по вырубке зеленых насаждений производить в соответствии с правилами техники безопасности.</w:t>
      </w:r>
    </w:p>
    <w:p w:rsidR="00B7192A" w:rsidRPr="0047677A" w:rsidRDefault="00B7192A" w:rsidP="00B719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Срок действия Разрешения до «____» _____________ 20___ г.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2"/>
        <w:gridCol w:w="2694"/>
        <w:gridCol w:w="1437"/>
      </w:tblGrid>
      <w:tr w:rsidR="00B7192A" w:rsidRPr="0047677A" w:rsidTr="00E06602">
        <w:tc>
          <w:tcPr>
            <w:tcW w:w="5812" w:type="dxa"/>
            <w:hideMark/>
          </w:tcPr>
          <w:p w:rsidR="00B7192A" w:rsidRPr="0047677A" w:rsidRDefault="00B7192A" w:rsidP="00E06602">
            <w:pPr>
              <w:pStyle w:val="a6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Глава Администрации сельского поселения «Итомля»</w:t>
            </w:r>
          </w:p>
        </w:tc>
        <w:tc>
          <w:tcPr>
            <w:tcW w:w="2730" w:type="dxa"/>
            <w:hideMark/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 xml:space="preserve">     ____________</w:t>
            </w:r>
          </w:p>
        </w:tc>
        <w:tc>
          <w:tcPr>
            <w:tcW w:w="1457" w:type="dxa"/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С.А. Орлов</w:t>
            </w: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«____»__________ 20___ г.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Разрешение получил _________________________________________________</w:t>
      </w:r>
    </w:p>
    <w:p w:rsidR="00B7192A" w:rsidRPr="0047677A" w:rsidRDefault="00B7192A" w:rsidP="00B7192A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(должность, Ф.И.О., телефон)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Приложение </w:t>
      </w:r>
      <w:proofErr w:type="gramStart"/>
      <w:r w:rsidRPr="0047677A">
        <w:rPr>
          <w:rFonts w:ascii="Times New Roman" w:hAnsi="Times New Roman" w:cs="Times New Roman"/>
          <w:sz w:val="20"/>
          <w:szCs w:val="24"/>
        </w:rPr>
        <w:t>2  к</w:t>
      </w:r>
      <w:proofErr w:type="gramEnd"/>
      <w:r w:rsidRPr="0047677A">
        <w:rPr>
          <w:rFonts w:ascii="Times New Roman" w:hAnsi="Times New Roman" w:cs="Times New Roman"/>
          <w:sz w:val="20"/>
          <w:szCs w:val="24"/>
        </w:rPr>
        <w:t xml:space="preserve"> Положению о выдаче разрешительной документации на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уничтожение (снос) не отнесенных к лесным насаждениям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деревьев и кустарников, произрастающих на землях, находящихся в муниципальной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собственности или государственная собственность на которые не разграничена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на территории МО с/</w:t>
      </w:r>
      <w:proofErr w:type="gramStart"/>
      <w:r w:rsidRPr="0047677A">
        <w:rPr>
          <w:rFonts w:ascii="Times New Roman" w:hAnsi="Times New Roman" w:cs="Times New Roman"/>
          <w:sz w:val="20"/>
          <w:szCs w:val="24"/>
        </w:rPr>
        <w:t>п  «</w:t>
      </w:r>
      <w:proofErr w:type="gramEnd"/>
      <w:r w:rsidRPr="0047677A">
        <w:rPr>
          <w:rFonts w:ascii="Times New Roman" w:hAnsi="Times New Roman" w:cs="Times New Roman"/>
          <w:sz w:val="20"/>
          <w:szCs w:val="24"/>
        </w:rPr>
        <w:t>Итомля»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B7192A" w:rsidRPr="0047677A" w:rsidTr="00E06602">
        <w:tc>
          <w:tcPr>
            <w:tcW w:w="5211" w:type="dxa"/>
          </w:tcPr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jc w:val="right"/>
              <w:rPr>
                <w:sz w:val="24"/>
                <w:szCs w:val="24"/>
              </w:rPr>
            </w:pPr>
          </w:p>
          <w:p w:rsidR="00B7192A" w:rsidRDefault="00B7192A" w:rsidP="00E06602">
            <w:pPr>
              <w:rPr>
                <w:sz w:val="24"/>
                <w:szCs w:val="24"/>
              </w:rPr>
            </w:pPr>
          </w:p>
          <w:p w:rsidR="00B7192A" w:rsidRDefault="00B7192A" w:rsidP="00E06602">
            <w:pPr>
              <w:rPr>
                <w:sz w:val="24"/>
                <w:szCs w:val="24"/>
              </w:rPr>
            </w:pPr>
          </w:p>
          <w:p w:rsidR="00B7192A" w:rsidRDefault="00B7192A" w:rsidP="00E06602">
            <w:pPr>
              <w:rPr>
                <w:sz w:val="24"/>
                <w:szCs w:val="24"/>
              </w:rPr>
            </w:pP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 xml:space="preserve">Главе Администрации сельского </w:t>
            </w: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 xml:space="preserve">поселения </w:t>
            </w:r>
            <w:proofErr w:type="gramStart"/>
            <w:r w:rsidRPr="0047677A">
              <w:rPr>
                <w:sz w:val="24"/>
                <w:szCs w:val="24"/>
              </w:rPr>
              <w:t>« Итомля</w:t>
            </w:r>
            <w:proofErr w:type="gramEnd"/>
            <w:r w:rsidRPr="0047677A">
              <w:rPr>
                <w:sz w:val="24"/>
                <w:szCs w:val="24"/>
              </w:rPr>
              <w:t xml:space="preserve">» Орлову С.А.                                                                                            </w:t>
            </w: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 xml:space="preserve">от ____________________________________                                                                               </w:t>
            </w:r>
            <w:proofErr w:type="gramStart"/>
            <w:r w:rsidRPr="0047677A">
              <w:rPr>
                <w:sz w:val="24"/>
                <w:szCs w:val="24"/>
              </w:rPr>
              <w:t xml:space="preserve">   </w:t>
            </w:r>
            <w:r w:rsidRPr="0047677A">
              <w:rPr>
                <w:szCs w:val="24"/>
              </w:rPr>
              <w:t>(</w:t>
            </w:r>
            <w:proofErr w:type="gramEnd"/>
            <w:r w:rsidRPr="0047677A">
              <w:rPr>
                <w:szCs w:val="24"/>
              </w:rPr>
              <w:t xml:space="preserve">Ф.И.О. или указание наименование организации) </w:t>
            </w: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адрес ____________________________________</w:t>
            </w:r>
          </w:p>
          <w:p w:rsidR="00B7192A" w:rsidRPr="0047677A" w:rsidRDefault="00B7192A" w:rsidP="00E06602">
            <w:pPr>
              <w:jc w:val="center"/>
              <w:rPr>
                <w:szCs w:val="24"/>
              </w:rPr>
            </w:pPr>
            <w:r w:rsidRPr="0047677A">
              <w:rPr>
                <w:sz w:val="24"/>
                <w:szCs w:val="24"/>
              </w:rPr>
              <w:t xml:space="preserve">Паспорт _________________________________                                                                                         </w:t>
            </w:r>
            <w:r w:rsidRPr="0047677A">
              <w:rPr>
                <w:szCs w:val="24"/>
              </w:rPr>
              <w:t>Серия номер</w:t>
            </w: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:rsidR="00B7192A" w:rsidRPr="0047677A" w:rsidRDefault="00B7192A" w:rsidP="00E06602">
            <w:pPr>
              <w:jc w:val="center"/>
              <w:rPr>
                <w:szCs w:val="24"/>
              </w:rPr>
            </w:pPr>
            <w:proofErr w:type="gramStart"/>
            <w:r w:rsidRPr="0047677A">
              <w:rPr>
                <w:szCs w:val="24"/>
              </w:rPr>
              <w:t>Кем  и</w:t>
            </w:r>
            <w:proofErr w:type="gramEnd"/>
            <w:r w:rsidRPr="0047677A">
              <w:rPr>
                <w:szCs w:val="24"/>
              </w:rPr>
              <w:t xml:space="preserve"> когда выдан</w:t>
            </w:r>
          </w:p>
          <w:p w:rsidR="00B7192A" w:rsidRPr="0047677A" w:rsidRDefault="00B7192A" w:rsidP="00E06602">
            <w:pPr>
              <w:jc w:val="right"/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7192A" w:rsidRPr="0047677A" w:rsidRDefault="00B7192A" w:rsidP="00B7192A">
      <w:pPr>
        <w:pStyle w:val="1"/>
      </w:pPr>
      <w:r w:rsidRPr="0047677A">
        <w:t>о выдаче разрешения на уничтожение (снос) не отнесенных к лесным насаждениям</w:t>
      </w:r>
    </w:p>
    <w:p w:rsidR="00B7192A" w:rsidRPr="0047677A" w:rsidRDefault="00B7192A" w:rsidP="00B7192A">
      <w:pPr>
        <w:pStyle w:val="1"/>
      </w:pPr>
      <w:r w:rsidRPr="0047677A">
        <w:t xml:space="preserve"> деревьев и кустарников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Прошу выдать разрешение на производство вырубки __________ деревьев, кустарников                                                                                                                                                                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(шт., </w:t>
      </w:r>
      <w:proofErr w:type="spellStart"/>
      <w:r w:rsidRPr="0047677A">
        <w:rPr>
          <w:rFonts w:ascii="Times New Roman" w:hAnsi="Times New Roman" w:cs="Times New Roman"/>
          <w:sz w:val="20"/>
          <w:szCs w:val="24"/>
        </w:rPr>
        <w:t>м.куб</w:t>
      </w:r>
      <w:proofErr w:type="spellEnd"/>
      <w:r w:rsidRPr="0047677A">
        <w:rPr>
          <w:rFonts w:ascii="Times New Roman" w:hAnsi="Times New Roman" w:cs="Times New Roman"/>
          <w:sz w:val="20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9"/>
        <w:gridCol w:w="6122"/>
      </w:tblGrid>
      <w:tr w:rsidR="00B7192A" w:rsidRPr="0047677A" w:rsidTr="00E0660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на земельном участке, находящемся</w:t>
            </w: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677A">
        <w:rPr>
          <w:rFonts w:ascii="Times New Roman" w:hAnsi="Times New Roman" w:cs="Times New Roman"/>
          <w:sz w:val="20"/>
          <w:szCs w:val="24"/>
        </w:rPr>
        <w:t>(указать вид права на земельный участок наименование организации или Ф.И.О.)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6777"/>
      </w:tblGrid>
      <w:tr w:rsidR="00B7192A" w:rsidRPr="0047677A" w:rsidTr="00E0660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И расположенном на землях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7677A">
        <w:rPr>
          <w:rFonts w:ascii="Times New Roman" w:hAnsi="Times New Roman" w:cs="Times New Roman"/>
          <w:sz w:val="20"/>
          <w:szCs w:val="24"/>
        </w:rPr>
        <w:t>(указать с/п, населенный пункт)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8564"/>
      </w:tblGrid>
      <w:tr w:rsidR="00B7192A" w:rsidRPr="0047677A" w:rsidTr="00E0660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>Для целей:</w:t>
            </w:r>
          </w:p>
        </w:tc>
        <w:tc>
          <w:tcPr>
            <w:tcW w:w="9037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(строительство, ремонт, реконструкция, инженерные изыскания, заготовки дров для собственных нужд граждан)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Предполагаемый срок проведения работ __________________________________________.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Перед производством работ по вырубке деревьев и кустарников обязуюсь возместить затраты на восстановительное озеленение.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Заявитель______________________             __________________    ___________________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                                           (Ф.И.О.)                                           (</w:t>
      </w:r>
      <w:proofErr w:type="gramStart"/>
      <w:r w:rsidRPr="0047677A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47677A">
        <w:rPr>
          <w:rFonts w:ascii="Times New Roman" w:hAnsi="Times New Roman" w:cs="Times New Roman"/>
          <w:sz w:val="20"/>
          <w:szCs w:val="24"/>
        </w:rPr>
        <w:t xml:space="preserve">                               (дата)                                                                  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Приложение 3 к Положению о выдаче разрешительной документации на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уничтожение (снос) не отнесенных к лесным насаждениям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деревьев и кустарников, произрастающих на землях, находящихся в муниципальной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собственности или государственная собственность на которые не разграничена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на территории МО с/п «Итомля»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7192A" w:rsidRPr="0047677A" w:rsidRDefault="00B7192A" w:rsidP="00B71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перечета зеленых насаждений №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4"/>
        <w:gridCol w:w="6237"/>
      </w:tblGrid>
      <w:tr w:rsidR="00B7192A" w:rsidRPr="0047677A" w:rsidTr="00E066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7A">
              <w:rPr>
                <w:rFonts w:ascii="Times New Roman" w:hAnsi="Times New Roman" w:cs="Times New Roman"/>
                <w:sz w:val="24"/>
                <w:szCs w:val="24"/>
              </w:rPr>
              <w:t>Местоположение и адрес объекта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pStyle w:val="ConsPlusNonformat"/>
        <w:ind w:left="708" w:hanging="708"/>
        <w:jc w:val="center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(сельское поселение, населённый пункт)</w:t>
      </w:r>
    </w:p>
    <w:p w:rsidR="00B7192A" w:rsidRPr="0047677A" w:rsidRDefault="00B7192A" w:rsidP="00B71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570"/>
        <w:gridCol w:w="1572"/>
        <w:gridCol w:w="1496"/>
        <w:gridCol w:w="1384"/>
        <w:gridCol w:w="1421"/>
        <w:gridCol w:w="1459"/>
        <w:gridCol w:w="1080"/>
      </w:tblGrid>
      <w:tr w:rsidR="00B7192A" w:rsidRPr="0047677A" w:rsidTr="00E0660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№</w:t>
            </w:r>
          </w:p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Порода деревьев и кустарников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Кол-во деревьев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Кол-во кустарников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Диаметр деревьев на высоте 1,3 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Кол-во деревьев, кустарников по состоянию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677A">
              <w:rPr>
                <w:rFonts w:ascii="Times New Roman" w:hAnsi="Times New Roman" w:cs="Times New Roman"/>
              </w:rPr>
              <w:t>Приме-</w:t>
            </w:r>
            <w:proofErr w:type="spellStart"/>
            <w:r w:rsidRPr="0047677A"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</w:tr>
      <w:tr w:rsidR="00B7192A" w:rsidRPr="0047677A" w:rsidTr="00E06602">
        <w:trPr>
          <w:trHeight w:val="27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деловая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2A" w:rsidRPr="0047677A" w:rsidRDefault="00B7192A" w:rsidP="00E066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7677A">
              <w:rPr>
                <w:rFonts w:ascii="Times New Roman" w:hAnsi="Times New Roman" w:cs="Times New Roman"/>
              </w:rPr>
              <w:t>дровяная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2A" w:rsidRPr="0047677A" w:rsidRDefault="00B7192A" w:rsidP="00E0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192A" w:rsidRPr="0047677A" w:rsidTr="00E0660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192A" w:rsidRPr="0047677A" w:rsidTr="00E0660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192A" w:rsidRPr="0047677A" w:rsidTr="00E0660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2A" w:rsidRPr="0047677A" w:rsidRDefault="00B7192A" w:rsidP="00E066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7192A" w:rsidRPr="0047677A" w:rsidRDefault="00B7192A" w:rsidP="00B7192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lastRenderedPageBreak/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Приложение 4 к Положению о выдаче разрешительной документации на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 xml:space="preserve">уничтожение (снос) не отнесенных к лесным насаждениям 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деревьев и кустарников, произрастающих на землях, находящихся в муниципальной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собственности или государственная собственность на которые не разграничена</w:t>
      </w:r>
    </w:p>
    <w:p w:rsidR="00B7192A" w:rsidRPr="0047677A" w:rsidRDefault="00B7192A" w:rsidP="00B71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на территории МО с/п «Итомля»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АКТ № ____</w:t>
      </w:r>
    </w:p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обследования зеленых насаждений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47677A">
        <w:rPr>
          <w:rFonts w:ascii="Times New Roman" w:hAnsi="Times New Roman" w:cs="Times New Roman"/>
          <w:sz w:val="24"/>
          <w:szCs w:val="24"/>
        </w:rPr>
        <w:t xml:space="preserve">                                             «__» ____________20__ г.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Мы, нижеподписавшиеся комиссия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79"/>
      </w:tblGrid>
      <w:tr w:rsidR="00B7192A" w:rsidRPr="0047677A" w:rsidTr="00E0660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  <w:r w:rsidRPr="0047677A">
              <w:rPr>
                <w:sz w:val="24"/>
                <w:szCs w:val="24"/>
              </w:rPr>
              <w:t xml:space="preserve">Заявителя  </w:t>
            </w:r>
          </w:p>
        </w:tc>
        <w:tc>
          <w:tcPr>
            <w:tcW w:w="9179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(Должность, Ф.И.О.)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Сотрудника администрации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(Должность, Ф.И.О.)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proofErr w:type="gramStart"/>
      <w:r w:rsidRPr="0047677A">
        <w:rPr>
          <w:rFonts w:ascii="Times New Roman" w:hAnsi="Times New Roman" w:cs="Times New Roman"/>
          <w:sz w:val="24"/>
          <w:szCs w:val="24"/>
        </w:rPr>
        <w:t>специализированной  организации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tabs>
          <w:tab w:val="left" w:pos="2280"/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(Должность, Ф.И.О.)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7181"/>
      </w:tblGrid>
      <w:tr w:rsidR="00B7192A" w:rsidRPr="0047677A" w:rsidTr="00E066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  <w:r w:rsidRPr="0047677A">
              <w:rPr>
                <w:b/>
                <w:sz w:val="24"/>
                <w:szCs w:val="24"/>
              </w:rPr>
              <w:lastRenderedPageBreak/>
              <w:t>Провели обследование: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(наименование объекта)</w:t>
      </w: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8558"/>
      </w:tblGrid>
      <w:tr w:rsidR="00B7192A" w:rsidRPr="0047677A" w:rsidTr="00E0660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  <w:r w:rsidRPr="0047677A">
              <w:rPr>
                <w:b/>
                <w:sz w:val="24"/>
                <w:szCs w:val="24"/>
              </w:rPr>
              <w:t>По адресу:</w:t>
            </w:r>
          </w:p>
        </w:tc>
        <w:tc>
          <w:tcPr>
            <w:tcW w:w="9037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7677A">
        <w:rPr>
          <w:rFonts w:ascii="Times New Roman" w:hAnsi="Times New Roman" w:cs="Times New Roman"/>
          <w:sz w:val="20"/>
          <w:szCs w:val="24"/>
        </w:rPr>
        <w:t>(фактический адрес)</w:t>
      </w:r>
    </w:p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999"/>
      </w:tblGrid>
      <w:tr w:rsidR="00B7192A" w:rsidRPr="0047677A" w:rsidTr="00E0660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  <w:r w:rsidRPr="0047677A">
              <w:rPr>
                <w:b/>
                <w:sz w:val="24"/>
                <w:szCs w:val="24"/>
              </w:rPr>
              <w:t>На основании:</w:t>
            </w:r>
          </w:p>
        </w:tc>
        <w:tc>
          <w:tcPr>
            <w:tcW w:w="8470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 xml:space="preserve">Составили настоящий акт в том, что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b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b/>
                <w:sz w:val="24"/>
                <w:szCs w:val="24"/>
              </w:rPr>
            </w:pPr>
          </w:p>
        </w:tc>
      </w:tr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7736"/>
      </w:tblGrid>
      <w:tr w:rsidR="00B7192A" w:rsidRPr="0047677A" w:rsidTr="00E0660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sz w:val="24"/>
                <w:szCs w:val="24"/>
              </w:rPr>
            </w:pPr>
            <w:r w:rsidRPr="0047677A">
              <w:rPr>
                <w:b/>
                <w:sz w:val="24"/>
                <w:szCs w:val="24"/>
              </w:rPr>
              <w:t>Вывод комиссии:</w:t>
            </w:r>
          </w:p>
        </w:tc>
        <w:tc>
          <w:tcPr>
            <w:tcW w:w="8186" w:type="dxa"/>
            <w:tcBorders>
              <w:top w:val="nil"/>
              <w:left w:val="nil"/>
              <w:right w:val="nil"/>
            </w:tcBorders>
          </w:tcPr>
          <w:p w:rsidR="00B7192A" w:rsidRPr="0047677A" w:rsidRDefault="00B7192A" w:rsidP="00E0660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7192A" w:rsidRPr="0047677A" w:rsidTr="00E06602">
        <w:tc>
          <w:tcPr>
            <w:tcW w:w="10421" w:type="dxa"/>
          </w:tcPr>
          <w:p w:rsidR="00B7192A" w:rsidRPr="0047677A" w:rsidRDefault="00B7192A" w:rsidP="00E06602">
            <w:pPr>
              <w:rPr>
                <w:b/>
                <w:sz w:val="24"/>
                <w:szCs w:val="24"/>
              </w:rPr>
            </w:pPr>
          </w:p>
        </w:tc>
      </w:tr>
    </w:tbl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 (расшифровка подписи)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77A">
        <w:rPr>
          <w:rFonts w:ascii="Times New Roman" w:hAnsi="Times New Roman" w:cs="Times New Roman"/>
          <w:sz w:val="24"/>
          <w:szCs w:val="24"/>
        </w:rPr>
        <w:t>_______________________  _________________         __________________</w:t>
      </w:r>
    </w:p>
    <w:p w:rsidR="00B7192A" w:rsidRPr="0047677A" w:rsidRDefault="00B7192A" w:rsidP="00B7192A">
      <w:pPr>
        <w:pStyle w:val="ConsPlusNonformat"/>
        <w:rPr>
          <w:rFonts w:ascii="Times New Roman" w:hAnsi="Times New Roman" w:cs="Times New Roman"/>
          <w:szCs w:val="24"/>
        </w:rPr>
      </w:pPr>
      <w:r w:rsidRPr="0047677A">
        <w:rPr>
          <w:rFonts w:ascii="Times New Roman" w:hAnsi="Times New Roman" w:cs="Times New Roman"/>
          <w:szCs w:val="24"/>
        </w:rPr>
        <w:t xml:space="preserve">           (</w:t>
      </w:r>
      <w:proofErr w:type="gramStart"/>
      <w:r w:rsidRPr="0047677A">
        <w:rPr>
          <w:rFonts w:ascii="Times New Roman" w:hAnsi="Times New Roman" w:cs="Times New Roman"/>
          <w:szCs w:val="24"/>
        </w:rPr>
        <w:t xml:space="preserve">должность)   </w:t>
      </w:r>
      <w:proofErr w:type="gramEnd"/>
      <w:r w:rsidRPr="0047677A">
        <w:rPr>
          <w:rFonts w:ascii="Times New Roman" w:hAnsi="Times New Roman" w:cs="Times New Roman"/>
          <w:szCs w:val="24"/>
        </w:rPr>
        <w:t xml:space="preserve">        </w:t>
      </w:r>
      <w:r w:rsidRPr="0047677A">
        <w:rPr>
          <w:rFonts w:ascii="Times New Roman" w:hAnsi="Times New Roman" w:cs="Times New Roman"/>
          <w:szCs w:val="24"/>
        </w:rPr>
        <w:tab/>
        <w:t xml:space="preserve">        (личная подпись)  </w:t>
      </w:r>
      <w:r w:rsidRPr="0047677A">
        <w:rPr>
          <w:rFonts w:ascii="Times New Roman" w:hAnsi="Times New Roman" w:cs="Times New Roman"/>
          <w:szCs w:val="24"/>
        </w:rPr>
        <w:tab/>
        <w:t xml:space="preserve">            (расшифровка подписи)</w:t>
      </w:r>
    </w:p>
    <w:p w:rsidR="00B7192A" w:rsidRPr="0047677A" w:rsidRDefault="00B7192A" w:rsidP="00B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95" w:rsidRDefault="00112895"/>
    <w:sectPr w:rsidR="00112895" w:rsidSect="00B7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35" w:rsidRDefault="007C4035" w:rsidP="00B7192A">
      <w:pPr>
        <w:spacing w:after="0" w:line="240" w:lineRule="auto"/>
      </w:pPr>
      <w:r>
        <w:separator/>
      </w:r>
    </w:p>
  </w:endnote>
  <w:endnote w:type="continuationSeparator" w:id="0">
    <w:p w:rsidR="007C4035" w:rsidRDefault="007C4035" w:rsidP="00B7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35" w:rsidRDefault="007C4035" w:rsidP="00B7192A">
      <w:pPr>
        <w:spacing w:after="0" w:line="240" w:lineRule="auto"/>
      </w:pPr>
      <w:r>
        <w:separator/>
      </w:r>
    </w:p>
  </w:footnote>
  <w:footnote w:type="continuationSeparator" w:id="0">
    <w:p w:rsidR="007C4035" w:rsidRDefault="007C4035" w:rsidP="00B7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2A" w:rsidRDefault="00B719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2A"/>
    <w:rsid w:val="00112895"/>
    <w:rsid w:val="007C4035"/>
    <w:rsid w:val="00B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F7CD-92BA-455A-9AE3-A3871DCE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2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719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92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3">
    <w:name w:val="Table Grid"/>
    <w:basedOn w:val="a1"/>
    <w:uiPriority w:val="99"/>
    <w:rsid w:val="00B7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7192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19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71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719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rsid w:val="00B719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719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B7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192A"/>
    <w:rPr>
      <w:rFonts w:ascii="Arial" w:eastAsiaTheme="minorEastAsia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7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92A"/>
  </w:style>
  <w:style w:type="paragraph" w:styleId="a9">
    <w:name w:val="footer"/>
    <w:basedOn w:val="a"/>
    <w:link w:val="aa"/>
    <w:uiPriority w:val="99"/>
    <w:unhideWhenUsed/>
    <w:rsid w:val="00B7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2021-05-27T11:19:00Z</dcterms:created>
  <dcterms:modified xsi:type="dcterms:W3CDTF">2021-05-27T11:20:00Z</dcterms:modified>
</cp:coreProperties>
</file>